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207"/>
        <w:gridCol w:w="720"/>
        <w:gridCol w:w="630"/>
      </w:tblGrid>
      <w:tr w:rsidR="00B905FB" w:rsidRPr="00ED4898" w14:paraId="4D6A887E" w14:textId="77777777" w:rsidTr="0095456B">
        <w:trPr>
          <w:trHeight w:val="432"/>
        </w:trPr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0DB7" w14:textId="77777777" w:rsidR="00B905FB" w:rsidRDefault="00B905FB" w:rsidP="0095456B">
            <w:pPr>
              <w:keepNext/>
              <w:spacing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0C612F">
              <w:br w:type="page"/>
            </w:r>
            <w:r w:rsidRPr="000C612F">
              <w:rPr>
                <w:rFonts w:cs="Arial"/>
                <w:b/>
                <w:bCs/>
                <w:i/>
                <w:iCs/>
                <w:sz w:val="28"/>
                <w:szCs w:val="28"/>
              </w:rPr>
              <w:br w:type="page"/>
            </w:r>
            <w:r w:rsidRPr="000C612F">
              <w:rPr>
                <w:rFonts w:cs="Arial"/>
                <w:b/>
                <w:bCs/>
                <w:i/>
                <w:iCs/>
                <w:sz w:val="28"/>
                <w:szCs w:val="28"/>
              </w:rPr>
              <w:br w:type="page"/>
            </w:r>
            <w:bookmarkStart w:id="0" w:name="_Toc300922444"/>
            <w:bookmarkStart w:id="1" w:name="_Toc373063808"/>
            <w:bookmarkStart w:id="2" w:name="_Toc59105411"/>
            <w:r w:rsidRPr="000C612F">
              <w:rPr>
                <w:b/>
                <w:bCs/>
                <w:i/>
                <w:iCs/>
                <w:sz w:val="28"/>
                <w:szCs w:val="28"/>
              </w:rPr>
              <w:t xml:space="preserve">Teaching Internship </w:t>
            </w:r>
            <w:r>
              <w:rPr>
                <w:b/>
                <w:bCs/>
                <w:i/>
                <w:iCs/>
                <w:sz w:val="28"/>
                <w:szCs w:val="28"/>
              </w:rPr>
              <w:t>Bi-</w:t>
            </w:r>
            <w:r w:rsidRPr="000C612F">
              <w:rPr>
                <w:b/>
                <w:bCs/>
                <w:i/>
                <w:iCs/>
                <w:sz w:val="28"/>
                <w:szCs w:val="28"/>
              </w:rPr>
              <w:t xml:space="preserve">Weekly </w:t>
            </w:r>
            <w:r>
              <w:rPr>
                <w:b/>
                <w:bCs/>
                <w:i/>
                <w:iCs/>
                <w:sz w:val="28"/>
                <w:szCs w:val="28"/>
              </w:rPr>
              <w:t>Rating</w:t>
            </w:r>
            <w:r w:rsidRPr="000C612F">
              <w:rPr>
                <w:b/>
                <w:bCs/>
                <w:i/>
                <w:iCs/>
                <w:sz w:val="28"/>
                <w:szCs w:val="28"/>
              </w:rPr>
              <w:t xml:space="preserve"> Form</w:t>
            </w:r>
            <w:bookmarkEnd w:id="0"/>
            <w:bookmarkEnd w:id="1"/>
            <w:bookmarkEnd w:id="2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0B5E6F8" w14:textId="7A63235B" w:rsidR="00B905FB" w:rsidRPr="00ED4898" w:rsidRDefault="00B905FB" w:rsidP="0095456B">
            <w:pPr>
              <w:keepNext/>
              <w:spacing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(Weeks 3, 5, 7, 9, 11, </w:t>
            </w:r>
            <w:r w:rsidR="006D6958">
              <w:rPr>
                <w:b/>
                <w:bCs/>
                <w:i/>
                <w:iCs/>
                <w:sz w:val="28"/>
                <w:szCs w:val="28"/>
              </w:rPr>
              <w:t>13, and 15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B905FB" w:rsidRPr="000C612F" w14:paraId="77B253B7" w14:textId="77777777" w:rsidTr="0095456B">
        <w:trPr>
          <w:trHeight w:val="432"/>
        </w:trPr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31FCB" w14:textId="77777777" w:rsidR="00B905FB" w:rsidRPr="000C612F" w:rsidRDefault="00B905FB" w:rsidP="0095456B">
            <w:pPr>
              <w:rPr>
                <w:b/>
                <w:bCs/>
              </w:rPr>
            </w:pPr>
            <w:r w:rsidRPr="000C612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1073E" wp14:editId="023FAF97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153670</wp:posOffset>
                      </wp:positionV>
                      <wp:extent cx="2860040" cy="0"/>
                      <wp:effectExtent l="0" t="0" r="16510" b="19050"/>
                      <wp:wrapNone/>
                      <wp:docPr id="1815" name="Straight Connector 1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0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7CFD9" id="Straight Connector 18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2.1pt" to="26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" strokecolor="windowText"/>
                  </w:pict>
                </mc:Fallback>
              </mc:AlternateContent>
            </w:r>
            <w:r w:rsidRPr="000C612F">
              <w:rPr>
                <w:b/>
                <w:bCs/>
              </w:rPr>
              <w:t xml:space="preserve">Intern: 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7764E" w14:textId="77777777" w:rsidR="00B905FB" w:rsidRPr="000C612F" w:rsidRDefault="00B905FB" w:rsidP="0095456B">
            <w:pPr>
              <w:rPr>
                <w:b/>
                <w:bCs/>
              </w:rPr>
            </w:pPr>
            <w:r w:rsidRPr="000C612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FF411" wp14:editId="10832392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148590</wp:posOffset>
                      </wp:positionV>
                      <wp:extent cx="2033270" cy="0"/>
                      <wp:effectExtent l="0" t="0" r="24130" b="19050"/>
                      <wp:wrapNone/>
                      <wp:docPr id="1816" name="Straight Connector 1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F7714" id="Straight Connector 18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1.7pt" to="198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" strokecolor="windowText"/>
                  </w:pict>
                </mc:Fallback>
              </mc:AlternateContent>
            </w:r>
            <w:r w:rsidRPr="000C612F">
              <w:rPr>
                <w:b/>
                <w:bCs/>
              </w:rPr>
              <w:t>Week</w:t>
            </w:r>
            <w:r>
              <w:rPr>
                <w:b/>
                <w:bCs/>
              </w:rPr>
              <w:t xml:space="preserve"> </w:t>
            </w:r>
            <w:r w:rsidRPr="000C612F">
              <w:rPr>
                <w:b/>
                <w:bCs/>
              </w:rPr>
              <w:t xml:space="preserve"># </w:t>
            </w:r>
          </w:p>
        </w:tc>
      </w:tr>
      <w:tr w:rsidR="00B905FB" w:rsidRPr="000C612F" w14:paraId="4559EF4B" w14:textId="77777777" w:rsidTr="0095456B">
        <w:trPr>
          <w:trHeight w:val="288"/>
        </w:trPr>
        <w:tc>
          <w:tcPr>
            <w:tcW w:w="92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F429B54" w14:textId="77777777" w:rsidR="00B905FB" w:rsidRPr="00F257AF" w:rsidRDefault="00B905FB" w:rsidP="0095456B">
            <w:pPr>
              <w:jc w:val="center"/>
              <w:rPr>
                <w:sz w:val="19"/>
                <w:szCs w:val="19"/>
              </w:rPr>
            </w:pPr>
            <w:r w:rsidRPr="00F257AF">
              <w:rPr>
                <w:sz w:val="19"/>
                <w:szCs w:val="19"/>
              </w:rPr>
              <w:t>Adapted from Florida Educator Accomplished Practices (FEAPs)</w:t>
            </w:r>
          </w:p>
          <w:p w14:paraId="094DA522" w14:textId="77777777" w:rsidR="00B905FB" w:rsidRPr="00F257AF" w:rsidRDefault="00B905FB" w:rsidP="0095456B">
            <w:pPr>
              <w:rPr>
                <w:sz w:val="19"/>
                <w:szCs w:val="19"/>
                <w:u w:val="single"/>
              </w:rPr>
            </w:pPr>
            <w:r w:rsidRPr="00F257AF">
              <w:rPr>
                <w:sz w:val="19"/>
                <w:szCs w:val="19"/>
                <w:u w:val="single"/>
              </w:rPr>
              <w:t xml:space="preserve">Instructions: </w:t>
            </w:r>
          </w:p>
          <w:p w14:paraId="02C4C500" w14:textId="77777777" w:rsidR="00B905FB" w:rsidRPr="00F257AF" w:rsidRDefault="00B905FB" w:rsidP="009545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Evaluation t</w:t>
            </w:r>
            <w:r w:rsidRPr="00F257AF">
              <w:rPr>
                <w:sz w:val="19"/>
                <w:szCs w:val="19"/>
              </w:rPr>
              <w:t xml:space="preserve">o be completed by </w:t>
            </w:r>
            <w:r w:rsidRPr="00F257AF">
              <w:rPr>
                <w:b/>
                <w:bCs/>
                <w:i/>
                <w:iCs/>
                <w:sz w:val="19"/>
                <w:szCs w:val="19"/>
              </w:rPr>
              <w:t>both</w:t>
            </w:r>
            <w:r w:rsidRPr="00F257AF">
              <w:rPr>
                <w:sz w:val="19"/>
                <w:szCs w:val="19"/>
              </w:rPr>
              <w:t xml:space="preserve"> the intern and cooperating teacher on </w:t>
            </w:r>
            <w:r w:rsidRPr="00B47618">
              <w:rPr>
                <w:b/>
                <w:bCs/>
                <w:sz w:val="19"/>
                <w:szCs w:val="19"/>
              </w:rPr>
              <w:t>weeks three, five, seven, nine, eleven, and thirteen.</w:t>
            </w:r>
            <w:r w:rsidRPr="00F257AF">
              <w:rPr>
                <w:sz w:val="19"/>
                <w:szCs w:val="19"/>
              </w:rPr>
              <w:t xml:space="preserve"> It is preferred this is typed and submitted as a word document. Use the following scale to assign ratings: </w:t>
            </w:r>
          </w:p>
          <w:p w14:paraId="51C63497" w14:textId="77777777" w:rsidR="00B905FB" w:rsidRPr="00F257AF" w:rsidRDefault="00B905FB" w:rsidP="0095456B">
            <w:pPr>
              <w:jc w:val="center"/>
              <w:rPr>
                <w:sz w:val="19"/>
                <w:szCs w:val="19"/>
              </w:rPr>
            </w:pPr>
            <w:r w:rsidRPr="00F257AF">
              <w:rPr>
                <w:sz w:val="19"/>
                <w:szCs w:val="19"/>
              </w:rPr>
              <w:t>Scale: 1 = Needs Improvement; 2 = Developing; 3 = Meets Expectations; 4 =Exceeds Expectations; 5 = Outstanding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C696A" w14:textId="77777777" w:rsidR="00B905FB" w:rsidRPr="000C612F" w:rsidRDefault="00B905FB" w:rsidP="0095456B">
            <w:pPr>
              <w:jc w:val="center"/>
              <w:rPr>
                <w:b/>
                <w:bCs/>
                <w:vertAlign w:val="superscript"/>
              </w:rPr>
            </w:pPr>
            <w:r w:rsidRPr="000C612F">
              <w:rPr>
                <w:b/>
                <w:bCs/>
              </w:rPr>
              <w:t>I</w:t>
            </w:r>
            <w:r w:rsidRPr="000C612F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C4C8D9" w14:textId="77777777" w:rsidR="00B905FB" w:rsidRPr="000C612F" w:rsidRDefault="00B905FB" w:rsidP="0095456B">
            <w:pPr>
              <w:jc w:val="center"/>
              <w:rPr>
                <w:b/>
                <w:bCs/>
                <w:vertAlign w:val="superscript"/>
              </w:rPr>
            </w:pPr>
            <w:r w:rsidRPr="000C612F">
              <w:rPr>
                <w:b/>
                <w:bCs/>
              </w:rPr>
              <w:t>CT</w:t>
            </w:r>
            <w:r w:rsidRPr="000C612F">
              <w:rPr>
                <w:b/>
                <w:bCs/>
                <w:vertAlign w:val="superscript"/>
              </w:rPr>
              <w:t>2</w:t>
            </w:r>
          </w:p>
        </w:tc>
      </w:tr>
      <w:tr w:rsidR="00B905FB" w:rsidRPr="000C612F" w14:paraId="2EFC79FF" w14:textId="77777777" w:rsidTr="0095456B">
        <w:trPr>
          <w:trHeight w:val="144"/>
        </w:trPr>
        <w:tc>
          <w:tcPr>
            <w:tcW w:w="9255" w:type="dxa"/>
            <w:gridSpan w:val="2"/>
            <w:vMerge/>
            <w:shd w:val="clear" w:color="auto" w:fill="auto"/>
            <w:vAlign w:val="center"/>
          </w:tcPr>
          <w:p w14:paraId="263DEE82" w14:textId="77777777" w:rsidR="00B905FB" w:rsidRPr="00F257AF" w:rsidRDefault="00B905FB" w:rsidP="0095456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D0D0D"/>
            <w:vAlign w:val="center"/>
          </w:tcPr>
          <w:p w14:paraId="30F3B809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14:paraId="10E7FDB3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B905FB" w:rsidRPr="000C612F" w14:paraId="75DE05AC" w14:textId="77777777" w:rsidTr="0095456B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14:paraId="26E0E76E" w14:textId="77777777" w:rsidR="00B905FB" w:rsidRPr="000C612F" w:rsidRDefault="00B905FB" w:rsidP="0095456B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1. Instructional Design</w:t>
            </w:r>
          </w:p>
        </w:tc>
        <w:tc>
          <w:tcPr>
            <w:tcW w:w="720" w:type="dxa"/>
            <w:shd w:val="clear" w:color="auto" w:fill="0D0D0D"/>
            <w:vAlign w:val="center"/>
          </w:tcPr>
          <w:p w14:paraId="1D1B3EDB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14:paraId="39470D82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B905FB" w:rsidRPr="000C612F" w14:paraId="0B153C09" w14:textId="77777777" w:rsidTr="0095456B">
        <w:trPr>
          <w:trHeight w:val="20"/>
        </w:trPr>
        <w:tc>
          <w:tcPr>
            <w:tcW w:w="9255" w:type="dxa"/>
            <w:gridSpan w:val="2"/>
            <w:vAlign w:val="center"/>
          </w:tcPr>
          <w:p w14:paraId="618C8255" w14:textId="77777777" w:rsidR="00B905FB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1a. Aligns instruction with state-adopted standards at the appropriate level of rigor</w:t>
            </w:r>
          </w:p>
        </w:tc>
        <w:tc>
          <w:tcPr>
            <w:tcW w:w="720" w:type="dxa"/>
            <w:vAlign w:val="center"/>
          </w:tcPr>
          <w:p w14:paraId="6670D19D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112672F8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AFDEC12" w14:textId="77777777" w:rsidTr="0095456B">
        <w:trPr>
          <w:trHeight w:val="20"/>
        </w:trPr>
        <w:tc>
          <w:tcPr>
            <w:tcW w:w="9255" w:type="dxa"/>
            <w:gridSpan w:val="2"/>
            <w:vAlign w:val="center"/>
          </w:tcPr>
          <w:p w14:paraId="48ACD1A0" w14:textId="77777777" w:rsidR="00B905FB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1b. Sequences lessons and concepts to ensure coherence and required prior knowledge </w:t>
            </w:r>
          </w:p>
        </w:tc>
        <w:tc>
          <w:tcPr>
            <w:tcW w:w="720" w:type="dxa"/>
            <w:vAlign w:val="center"/>
          </w:tcPr>
          <w:p w14:paraId="28F2D559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06EF723B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2AFBA61" w14:textId="77777777" w:rsidTr="0095456B">
        <w:trPr>
          <w:trHeight w:val="20"/>
        </w:trPr>
        <w:tc>
          <w:tcPr>
            <w:tcW w:w="9255" w:type="dxa"/>
            <w:gridSpan w:val="2"/>
            <w:vAlign w:val="center"/>
          </w:tcPr>
          <w:p w14:paraId="6A562F93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1c. Designs instruction for students to achieve mastery</w:t>
            </w:r>
          </w:p>
        </w:tc>
        <w:tc>
          <w:tcPr>
            <w:tcW w:w="720" w:type="dxa"/>
            <w:vAlign w:val="center"/>
          </w:tcPr>
          <w:p w14:paraId="076C0DB9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57571439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5F9576D0" w14:textId="77777777" w:rsidTr="0095456B">
        <w:trPr>
          <w:trHeight w:val="20"/>
        </w:trPr>
        <w:tc>
          <w:tcPr>
            <w:tcW w:w="9255" w:type="dxa"/>
            <w:gridSpan w:val="2"/>
            <w:vAlign w:val="center"/>
          </w:tcPr>
          <w:p w14:paraId="6A8DF5C0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 w:rsidRPr="000C612F">
              <w:rPr>
                <w:sz w:val="20"/>
                <w:szCs w:val="20"/>
              </w:rPr>
              <w:t>1d. Selects appropriate formative assessments to monitor learning</w:t>
            </w:r>
          </w:p>
        </w:tc>
        <w:tc>
          <w:tcPr>
            <w:tcW w:w="720" w:type="dxa"/>
            <w:vAlign w:val="center"/>
          </w:tcPr>
          <w:p w14:paraId="6319B0C6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6B9F7697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B0FD8A2" w14:textId="77777777" w:rsidTr="0095456B">
        <w:trPr>
          <w:trHeight w:val="20"/>
        </w:trPr>
        <w:tc>
          <w:tcPr>
            <w:tcW w:w="9255" w:type="dxa"/>
            <w:gridSpan w:val="2"/>
            <w:vAlign w:val="center"/>
          </w:tcPr>
          <w:p w14:paraId="03FC026D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 w:rsidRPr="000C612F">
              <w:rPr>
                <w:sz w:val="20"/>
                <w:szCs w:val="20"/>
              </w:rPr>
              <w:t>1e. Uses diagnostic student data to plan lessons</w:t>
            </w:r>
          </w:p>
        </w:tc>
        <w:tc>
          <w:tcPr>
            <w:tcW w:w="720" w:type="dxa"/>
            <w:vAlign w:val="center"/>
          </w:tcPr>
          <w:p w14:paraId="75F5C28C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7035627A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088D6B98" w14:textId="77777777" w:rsidTr="0095456B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14:paraId="39F69180" w14:textId="77777777" w:rsidR="00B905FB" w:rsidRPr="000C612F" w:rsidRDefault="00B905FB" w:rsidP="0095456B">
            <w:pPr>
              <w:ind w:left="576" w:hanging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2. Instructional Practice</w:t>
            </w:r>
          </w:p>
        </w:tc>
        <w:tc>
          <w:tcPr>
            <w:tcW w:w="720" w:type="dxa"/>
            <w:shd w:val="clear" w:color="auto" w:fill="0D0D0D"/>
            <w:vAlign w:val="center"/>
          </w:tcPr>
          <w:p w14:paraId="43389C63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14:paraId="6DD46757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B905FB" w:rsidRPr="000C612F" w14:paraId="3FE87A4F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34656AC7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 w:rsidRPr="000C612F">
              <w:rPr>
                <w:sz w:val="20"/>
                <w:szCs w:val="20"/>
              </w:rPr>
              <w:t xml:space="preserve">2a. Organizes, allocates, and manages the resources of time, </w:t>
            </w:r>
            <w:proofErr w:type="gramStart"/>
            <w:r w:rsidRPr="000C612F">
              <w:rPr>
                <w:sz w:val="20"/>
                <w:szCs w:val="20"/>
              </w:rPr>
              <w:t>space</w:t>
            </w:r>
            <w:proofErr w:type="gramEnd"/>
            <w:r w:rsidRPr="000C612F">
              <w:rPr>
                <w:sz w:val="20"/>
                <w:szCs w:val="20"/>
              </w:rPr>
              <w:t xml:space="preserve"> and attention</w:t>
            </w:r>
          </w:p>
        </w:tc>
        <w:tc>
          <w:tcPr>
            <w:tcW w:w="720" w:type="dxa"/>
            <w:vAlign w:val="center"/>
          </w:tcPr>
          <w:p w14:paraId="31BE35DA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6924B2B3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1E4798D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54A8F726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2b. </w:t>
            </w:r>
            <w:r w:rsidRPr="000C612F">
              <w:rPr>
                <w:sz w:val="20"/>
                <w:szCs w:val="20"/>
              </w:rPr>
              <w:t>Establishes and maintains rapport with students</w:t>
            </w:r>
          </w:p>
        </w:tc>
        <w:tc>
          <w:tcPr>
            <w:tcW w:w="720" w:type="dxa"/>
            <w:vAlign w:val="center"/>
          </w:tcPr>
          <w:p w14:paraId="711E4D76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328E8DD9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7E823C9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5517E725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2c. </w:t>
            </w:r>
            <w:r w:rsidRPr="000C612F">
              <w:rPr>
                <w:sz w:val="20"/>
                <w:szCs w:val="20"/>
              </w:rPr>
              <w:t>Communicates challenging learning expectations to each student</w:t>
            </w:r>
          </w:p>
        </w:tc>
        <w:tc>
          <w:tcPr>
            <w:tcW w:w="720" w:type="dxa"/>
            <w:vAlign w:val="center"/>
          </w:tcPr>
          <w:p w14:paraId="110B56E1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7B10A072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6EFEBD12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2FB19EED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2d. </w:t>
            </w:r>
            <w:r w:rsidRPr="000C612F">
              <w:rPr>
                <w:sz w:val="20"/>
                <w:szCs w:val="20"/>
              </w:rPr>
              <w:t>Establishes and maintains consistent standards of classroom behavior</w:t>
            </w:r>
          </w:p>
        </w:tc>
        <w:tc>
          <w:tcPr>
            <w:tcW w:w="720" w:type="dxa"/>
            <w:vAlign w:val="center"/>
          </w:tcPr>
          <w:p w14:paraId="4C2AB9D2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1E279152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6D383FB8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3DA843EA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2e. </w:t>
            </w:r>
            <w:r w:rsidRPr="000C612F">
              <w:rPr>
                <w:sz w:val="20"/>
                <w:szCs w:val="20"/>
              </w:rPr>
              <w:t>Makes the physical environment as safe and conducive as possible</w:t>
            </w:r>
          </w:p>
        </w:tc>
        <w:tc>
          <w:tcPr>
            <w:tcW w:w="720" w:type="dxa"/>
            <w:vAlign w:val="center"/>
          </w:tcPr>
          <w:p w14:paraId="7B4242E4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380D31B2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4381C61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21F16FAE" w14:textId="77777777" w:rsidR="00B905FB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2f. Uses instructional time effectively</w:t>
            </w:r>
          </w:p>
        </w:tc>
        <w:tc>
          <w:tcPr>
            <w:tcW w:w="720" w:type="dxa"/>
            <w:vAlign w:val="center"/>
          </w:tcPr>
          <w:p w14:paraId="4656272C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7229AF54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56DF671" w14:textId="77777777" w:rsidTr="0095456B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14:paraId="37A5A09D" w14:textId="77777777" w:rsidR="00B905FB" w:rsidRPr="000C612F" w:rsidRDefault="00B905FB" w:rsidP="0095456B">
            <w:pPr>
              <w:ind w:left="576" w:hanging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3. Student-Centered Teaching</w:t>
            </w:r>
          </w:p>
        </w:tc>
        <w:tc>
          <w:tcPr>
            <w:tcW w:w="720" w:type="dxa"/>
            <w:shd w:val="clear" w:color="auto" w:fill="0D0D0D"/>
            <w:vAlign w:val="center"/>
          </w:tcPr>
          <w:p w14:paraId="680F65AC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14:paraId="31BC71FE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B905FB" w:rsidRPr="000C612F" w14:paraId="5C002620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06940660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3a. </w:t>
            </w:r>
            <w:r w:rsidRPr="000C612F">
              <w:rPr>
                <w:sz w:val="20"/>
                <w:szCs w:val="20"/>
              </w:rPr>
              <w:t>Makes learning goals and instructional procedures clear to students</w:t>
            </w:r>
          </w:p>
        </w:tc>
        <w:tc>
          <w:tcPr>
            <w:tcW w:w="720" w:type="dxa"/>
            <w:vAlign w:val="center"/>
          </w:tcPr>
          <w:p w14:paraId="77C542A0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6599E557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582568DA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0CC38C92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bookmarkStart w:id="3" w:name="OLE_LINK1"/>
            <w:bookmarkStart w:id="4" w:name="OLE_LINK2"/>
            <w:r>
              <w:rPr>
                <w:sz w:val="20"/>
                <w:szCs w:val="20"/>
              </w:rPr>
              <w:t xml:space="preserve">3b. </w:t>
            </w:r>
            <w:r w:rsidRPr="000C612F">
              <w:rPr>
                <w:sz w:val="20"/>
                <w:szCs w:val="20"/>
              </w:rPr>
              <w:t>Makes content comprehensible to students</w:t>
            </w:r>
            <w:bookmarkEnd w:id="3"/>
            <w:bookmarkEnd w:id="4"/>
          </w:p>
        </w:tc>
        <w:tc>
          <w:tcPr>
            <w:tcW w:w="720" w:type="dxa"/>
            <w:vAlign w:val="center"/>
          </w:tcPr>
          <w:p w14:paraId="44F46294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6E76A1AD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3DE9F89C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2E34488A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3c. </w:t>
            </w:r>
            <w:r w:rsidRPr="000C612F">
              <w:rPr>
                <w:sz w:val="20"/>
                <w:szCs w:val="20"/>
              </w:rPr>
              <w:t>Encourages students to extend their thinking</w:t>
            </w:r>
          </w:p>
        </w:tc>
        <w:tc>
          <w:tcPr>
            <w:tcW w:w="720" w:type="dxa"/>
            <w:vAlign w:val="center"/>
          </w:tcPr>
          <w:p w14:paraId="26CFABB4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07FADC81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5D3BEC3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53F357E8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3d. </w:t>
            </w:r>
            <w:r w:rsidRPr="000C612F">
              <w:rPr>
                <w:sz w:val="20"/>
                <w:szCs w:val="20"/>
              </w:rPr>
              <w:t>Monitors students' understanding through a variety of means, providing feedback to students to assist learning, and adjusting learning activities as the situation demands</w:t>
            </w:r>
          </w:p>
        </w:tc>
        <w:tc>
          <w:tcPr>
            <w:tcW w:w="720" w:type="dxa"/>
            <w:vAlign w:val="center"/>
          </w:tcPr>
          <w:p w14:paraId="398033F3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0655D4DC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C4501B1" w14:textId="77777777" w:rsidTr="0095456B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14:paraId="4749F337" w14:textId="77777777" w:rsidR="00B905FB" w:rsidRPr="000C612F" w:rsidRDefault="00B905FB" w:rsidP="0095456B">
            <w:pPr>
              <w:ind w:left="576" w:hanging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4</w:t>
            </w:r>
            <w:r w:rsidRPr="000C612F">
              <w:rPr>
                <w:b/>
                <w:sz w:val="20"/>
                <w:szCs w:val="20"/>
              </w:rPr>
              <w:t>. Teacher Professionalism</w:t>
            </w:r>
          </w:p>
        </w:tc>
        <w:tc>
          <w:tcPr>
            <w:tcW w:w="720" w:type="dxa"/>
            <w:shd w:val="clear" w:color="auto" w:fill="0D0D0D"/>
            <w:vAlign w:val="center"/>
          </w:tcPr>
          <w:p w14:paraId="7B045D8B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14:paraId="71859228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B905FB" w:rsidRPr="000C612F" w14:paraId="34F14FB3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6E5EB233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4a. </w:t>
            </w:r>
            <w:r w:rsidRPr="000C612F">
              <w:rPr>
                <w:sz w:val="20"/>
                <w:szCs w:val="20"/>
              </w:rPr>
              <w:t>Professional behavior is consistent with the Code of Ethics &amp; Principles of Professional Conduct of the Education Profession in Florida</w:t>
            </w:r>
          </w:p>
        </w:tc>
        <w:tc>
          <w:tcPr>
            <w:tcW w:w="720" w:type="dxa"/>
            <w:vAlign w:val="center"/>
          </w:tcPr>
          <w:p w14:paraId="41E732A2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5D8E3E1A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B232E96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288B6138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4b. </w:t>
            </w:r>
            <w:r w:rsidRPr="000C612F">
              <w:rPr>
                <w:sz w:val="20"/>
                <w:szCs w:val="20"/>
              </w:rPr>
              <w:t>Presents a professional appearance in dress, grooming, attitude, and demeanor</w:t>
            </w:r>
          </w:p>
        </w:tc>
        <w:tc>
          <w:tcPr>
            <w:tcW w:w="720" w:type="dxa"/>
            <w:vAlign w:val="center"/>
          </w:tcPr>
          <w:p w14:paraId="061D56FF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2E9F2A36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740EB53B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7FBF0994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4c. </w:t>
            </w:r>
            <w:r w:rsidRPr="000C612F">
              <w:rPr>
                <w:sz w:val="20"/>
                <w:szCs w:val="20"/>
              </w:rPr>
              <w:t>Builds professional relationships with colleagues to share teaching insights and to coordinate learning activities for students</w:t>
            </w:r>
          </w:p>
        </w:tc>
        <w:tc>
          <w:tcPr>
            <w:tcW w:w="720" w:type="dxa"/>
            <w:vAlign w:val="center"/>
          </w:tcPr>
          <w:p w14:paraId="5EDF71D8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3D1F47B5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0FF8C9E9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734B8766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4d. </w:t>
            </w:r>
            <w:r w:rsidRPr="000C612F">
              <w:rPr>
                <w:sz w:val="20"/>
                <w:szCs w:val="20"/>
              </w:rPr>
              <w:t>Communicates with parents or guardians about student learning</w:t>
            </w:r>
          </w:p>
        </w:tc>
        <w:tc>
          <w:tcPr>
            <w:tcW w:w="720" w:type="dxa"/>
            <w:vAlign w:val="center"/>
          </w:tcPr>
          <w:p w14:paraId="339654B5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293C78F3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6323A686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5666BBFF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4e. </w:t>
            </w:r>
            <w:r w:rsidRPr="000C612F">
              <w:rPr>
                <w:sz w:val="20"/>
                <w:szCs w:val="20"/>
              </w:rPr>
              <w:t>Is punctual, uses mature judgment, provides accurate reports and records (professional responsibility)</w:t>
            </w:r>
          </w:p>
        </w:tc>
        <w:tc>
          <w:tcPr>
            <w:tcW w:w="720" w:type="dxa"/>
            <w:vAlign w:val="center"/>
          </w:tcPr>
          <w:p w14:paraId="3E4702FF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454AD6EA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7B86626A" w14:textId="77777777" w:rsidTr="0095456B">
        <w:trPr>
          <w:trHeight w:val="144"/>
        </w:trPr>
        <w:tc>
          <w:tcPr>
            <w:tcW w:w="9255" w:type="dxa"/>
            <w:gridSpan w:val="2"/>
            <w:shd w:val="clear" w:color="auto" w:fill="D9D9D9" w:themeFill="background1" w:themeFillShade="D9"/>
            <w:vAlign w:val="center"/>
          </w:tcPr>
          <w:p w14:paraId="69B84283" w14:textId="77777777" w:rsidR="00B905FB" w:rsidRPr="00F257AF" w:rsidRDefault="00B905FB" w:rsidP="0095456B">
            <w:pPr>
              <w:ind w:left="576" w:hanging="576"/>
              <w:rPr>
                <w:b/>
                <w:bCs/>
                <w:sz w:val="20"/>
                <w:szCs w:val="20"/>
              </w:rPr>
            </w:pPr>
            <w:r w:rsidRPr="00F257AF">
              <w:rPr>
                <w:b/>
                <w:bCs/>
                <w:sz w:val="20"/>
                <w:szCs w:val="20"/>
              </w:rPr>
              <w:t>Section 5. Reflective and Autonomous Practitioner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5CDC81A4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1266598E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536982ED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6D7A87CC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5a. </w:t>
            </w:r>
            <w:r w:rsidRPr="000C612F">
              <w:rPr>
                <w:sz w:val="20"/>
                <w:szCs w:val="20"/>
              </w:rPr>
              <w:t>Demonstrates responsiveness to supervision (ability to accept constructive criticism and incorporate suggestions into teaching performance)</w:t>
            </w:r>
          </w:p>
        </w:tc>
        <w:tc>
          <w:tcPr>
            <w:tcW w:w="720" w:type="dxa"/>
            <w:vAlign w:val="center"/>
          </w:tcPr>
          <w:p w14:paraId="10B890BA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1394ED8A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B038E04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11D095FE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5b. </w:t>
            </w:r>
            <w:r w:rsidRPr="000C612F">
              <w:rPr>
                <w:sz w:val="20"/>
                <w:szCs w:val="20"/>
              </w:rPr>
              <w:t>Demonstrates enthusiasm for teaching</w:t>
            </w:r>
          </w:p>
        </w:tc>
        <w:tc>
          <w:tcPr>
            <w:tcW w:w="720" w:type="dxa"/>
            <w:vAlign w:val="center"/>
          </w:tcPr>
          <w:p w14:paraId="0A16E73A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2BB14728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77582417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626C0A0A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5c. </w:t>
            </w:r>
            <w:r w:rsidRPr="000C612F">
              <w:rPr>
                <w:sz w:val="20"/>
                <w:szCs w:val="20"/>
              </w:rPr>
              <w:t>Demonstrates initiative and self–reliance</w:t>
            </w:r>
          </w:p>
        </w:tc>
        <w:tc>
          <w:tcPr>
            <w:tcW w:w="720" w:type="dxa"/>
            <w:vAlign w:val="center"/>
          </w:tcPr>
          <w:p w14:paraId="65CA129F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14395AAC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90E40AF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0B6D7B9F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5d. </w:t>
            </w:r>
            <w:r w:rsidRPr="000C612F">
              <w:rPr>
                <w:sz w:val="20"/>
                <w:szCs w:val="20"/>
              </w:rPr>
              <w:t>Demonstrates a sense of efficacy</w:t>
            </w:r>
          </w:p>
        </w:tc>
        <w:tc>
          <w:tcPr>
            <w:tcW w:w="720" w:type="dxa"/>
            <w:vAlign w:val="center"/>
          </w:tcPr>
          <w:p w14:paraId="022C4095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76B641FB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659AA7C4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42D445C7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5e. </w:t>
            </w:r>
            <w:r w:rsidRPr="000C612F">
              <w:rPr>
                <w:sz w:val="20"/>
                <w:szCs w:val="20"/>
              </w:rPr>
              <w:t>Reflects on the extent to which learning goals were met</w:t>
            </w:r>
          </w:p>
        </w:tc>
        <w:tc>
          <w:tcPr>
            <w:tcW w:w="720" w:type="dxa"/>
            <w:vAlign w:val="center"/>
          </w:tcPr>
          <w:p w14:paraId="6485B2B7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782604FF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6033856A" w14:textId="77777777" w:rsidTr="0095456B">
        <w:trPr>
          <w:trHeight w:val="550"/>
        </w:trPr>
        <w:tc>
          <w:tcPr>
            <w:tcW w:w="10605" w:type="dxa"/>
            <w:gridSpan w:val="4"/>
            <w:vAlign w:val="center"/>
          </w:tcPr>
          <w:p w14:paraId="7922F13A" w14:textId="77777777" w:rsidR="00B905FB" w:rsidRPr="00F257A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Intern </w:t>
            </w:r>
            <w:r w:rsidRPr="00F257AF">
              <w:rPr>
                <w:sz w:val="20"/>
                <w:szCs w:val="20"/>
                <w:u w:val="single"/>
              </w:rPr>
              <w:t>Comments:</w:t>
            </w:r>
          </w:p>
          <w:p w14:paraId="4C8D34E8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905FB" w:rsidRPr="00F257AF" w14:paraId="3981C721" w14:textId="77777777" w:rsidTr="0095456B">
        <w:trPr>
          <w:trHeight w:val="549"/>
        </w:trPr>
        <w:tc>
          <w:tcPr>
            <w:tcW w:w="10605" w:type="dxa"/>
            <w:gridSpan w:val="4"/>
            <w:tcBorders>
              <w:bottom w:val="single" w:sz="4" w:space="0" w:color="auto"/>
            </w:tcBorders>
            <w:vAlign w:val="center"/>
          </w:tcPr>
          <w:p w14:paraId="33922B3F" w14:textId="77777777" w:rsidR="00B905FB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Cooperating Teacher Comments:</w:t>
            </w:r>
          </w:p>
          <w:p w14:paraId="0991CD68" w14:textId="77777777" w:rsidR="00B905FB" w:rsidRPr="00F257A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1DFB2E07" w14:textId="77777777" w:rsidR="00243145" w:rsidRDefault="00243145"/>
    <w:sectPr w:rsidR="00243145" w:rsidSect="00B905FB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B"/>
    <w:rsid w:val="00243145"/>
    <w:rsid w:val="006D6958"/>
    <w:rsid w:val="00B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EBEC"/>
  <w15:chartTrackingRefBased/>
  <w15:docId w15:val="{DBDA4E48-392A-49B6-AA2A-2657B495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Heather R</dc:creator>
  <cp:keywords/>
  <dc:description/>
  <cp:lastModifiedBy>Nesbitt, Heather R</cp:lastModifiedBy>
  <cp:revision>2</cp:revision>
  <dcterms:created xsi:type="dcterms:W3CDTF">2023-12-08T10:56:00Z</dcterms:created>
  <dcterms:modified xsi:type="dcterms:W3CDTF">2023-12-08T10:56:00Z</dcterms:modified>
</cp:coreProperties>
</file>